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1F1A" w:rsidRDefault="00580699">
      <w:pPr>
        <w:rPr>
          <w:b/>
          <w:bCs/>
          <w:sz w:val="28"/>
          <w:szCs w:val="28"/>
        </w:rPr>
      </w:pPr>
      <w:r>
        <w:rPr>
          <w:b/>
          <w:bCs/>
          <w:sz w:val="28"/>
          <w:szCs w:val="28"/>
        </w:rPr>
        <w:t>IBS with Diarrhea – Video Transcript</w:t>
      </w:r>
    </w:p>
    <w:p w:rsidR="00580699" w:rsidRDefault="00580699">
      <w:pPr>
        <w:rPr>
          <w:b/>
          <w:bCs/>
          <w:sz w:val="28"/>
          <w:szCs w:val="28"/>
        </w:rPr>
      </w:pPr>
    </w:p>
    <w:p w:rsidR="00580699" w:rsidRDefault="00580699">
      <w:pPr>
        <w:rPr>
          <w:b/>
          <w:bCs/>
          <w:sz w:val="28"/>
          <w:szCs w:val="28"/>
        </w:rPr>
      </w:pPr>
      <w:r>
        <w:rPr>
          <w:b/>
          <w:bCs/>
          <w:sz w:val="28"/>
          <w:szCs w:val="28"/>
        </w:rPr>
        <w:t>Slide 1</w:t>
      </w:r>
    </w:p>
    <w:p w:rsidR="00580699" w:rsidRDefault="00580699" w:rsidP="00580699">
      <w:pPr>
        <w:rPr>
          <w:b/>
          <w:bCs/>
          <w:sz w:val="28"/>
          <w:szCs w:val="28"/>
        </w:rPr>
      </w:pPr>
    </w:p>
    <w:p w:rsidR="00580699" w:rsidRPr="00580699" w:rsidRDefault="00580699" w:rsidP="00580699">
      <w:pPr>
        <w:rPr>
          <w:rFonts w:ascii="Times New Roman" w:eastAsia="Times New Roman" w:hAnsi="Times New Roman" w:cs="Times New Roman"/>
          <w:sz w:val="28"/>
          <w:szCs w:val="28"/>
        </w:rPr>
      </w:pPr>
      <w:r w:rsidRPr="00580699">
        <w:rPr>
          <w:rFonts w:ascii="Times New Roman" w:eastAsia="Times New Roman" w:hAnsi="Times New Roman" w:cs="Times New Roman"/>
          <w:color w:val="000000"/>
          <w:sz w:val="28"/>
          <w:szCs w:val="28"/>
        </w:rPr>
        <w:t xml:space="preserve">If </w:t>
      </w:r>
      <w:r>
        <w:rPr>
          <w:rFonts w:ascii="Times New Roman" w:eastAsia="Times New Roman" w:hAnsi="Times New Roman" w:cs="Times New Roman"/>
          <w:color w:val="000000"/>
          <w:sz w:val="28"/>
          <w:szCs w:val="28"/>
        </w:rPr>
        <w:t>diarrhea</w:t>
      </w:r>
      <w:r w:rsidRPr="00580699">
        <w:rPr>
          <w:rFonts w:ascii="Times New Roman" w:eastAsia="Times New Roman" w:hAnsi="Times New Roman" w:cs="Times New Roman"/>
          <w:color w:val="000000"/>
          <w:sz w:val="28"/>
          <w:szCs w:val="28"/>
        </w:rPr>
        <w:t xml:space="preserve"> is the IBS symptom that you’d like to focus on, then you’ve come to the right place.</w:t>
      </w:r>
    </w:p>
    <w:p w:rsidR="00580699" w:rsidRPr="00580699" w:rsidRDefault="00580699" w:rsidP="00580699">
      <w:pPr>
        <w:rPr>
          <w:rFonts w:ascii="Times New Roman" w:eastAsia="Times New Roman" w:hAnsi="Times New Roman" w:cs="Times New Roman"/>
        </w:rPr>
      </w:pPr>
    </w:p>
    <w:p w:rsidR="00580699" w:rsidRDefault="00580699">
      <w:pPr>
        <w:rPr>
          <w:b/>
          <w:bCs/>
          <w:sz w:val="28"/>
          <w:szCs w:val="28"/>
        </w:rPr>
      </w:pPr>
      <w:r>
        <w:rPr>
          <w:b/>
          <w:bCs/>
          <w:sz w:val="28"/>
          <w:szCs w:val="28"/>
        </w:rPr>
        <w:t>Slide 2</w:t>
      </w:r>
    </w:p>
    <w:p w:rsidR="00580699" w:rsidRDefault="00580699" w:rsidP="00580699">
      <w:pPr>
        <w:rPr>
          <w:b/>
          <w:bCs/>
          <w:sz w:val="28"/>
          <w:szCs w:val="28"/>
        </w:rPr>
      </w:pPr>
    </w:p>
    <w:p w:rsidR="00580699" w:rsidRPr="00580699" w:rsidRDefault="00580699" w:rsidP="00580699">
      <w:pPr>
        <w:rPr>
          <w:rFonts w:ascii="Times New Roman" w:eastAsia="Times New Roman" w:hAnsi="Times New Roman" w:cs="Times New Roman"/>
        </w:rPr>
      </w:pPr>
      <w:r w:rsidRPr="00580699">
        <w:rPr>
          <w:rFonts w:ascii="Times New Roman" w:eastAsia="Times New Roman" w:hAnsi="Times New Roman" w:cs="Times New Roman"/>
          <w:color w:val="000000"/>
          <w:sz w:val="28"/>
          <w:szCs w:val="28"/>
        </w:rPr>
        <w:t xml:space="preserve">In this video we’ll take a look at the IBS with </w:t>
      </w:r>
      <w:r>
        <w:rPr>
          <w:rFonts w:ascii="Times New Roman" w:eastAsia="Times New Roman" w:hAnsi="Times New Roman" w:cs="Times New Roman"/>
          <w:color w:val="000000"/>
          <w:sz w:val="28"/>
          <w:szCs w:val="28"/>
        </w:rPr>
        <w:t>diarrhea</w:t>
      </w:r>
      <w:r w:rsidRPr="00580699">
        <w:rPr>
          <w:rFonts w:ascii="Times New Roman" w:eastAsia="Times New Roman" w:hAnsi="Times New Roman" w:cs="Times New Roman"/>
          <w:color w:val="000000"/>
          <w:sz w:val="28"/>
          <w:szCs w:val="28"/>
        </w:rPr>
        <w:t xml:space="preserve"> subtype, or IBS-</w:t>
      </w:r>
      <w:r>
        <w:rPr>
          <w:rFonts w:ascii="Times New Roman" w:eastAsia="Times New Roman" w:hAnsi="Times New Roman" w:cs="Times New Roman"/>
          <w:color w:val="000000"/>
          <w:sz w:val="28"/>
          <w:szCs w:val="28"/>
        </w:rPr>
        <w:t>D</w:t>
      </w:r>
      <w:r w:rsidRPr="005806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how it compares to another subtype and other conditions that could cause diarrhea</w:t>
      </w:r>
      <w:r w:rsidRPr="00580699">
        <w:rPr>
          <w:rFonts w:ascii="Times New Roman" w:eastAsia="Times New Roman" w:hAnsi="Times New Roman" w:cs="Times New Roman"/>
          <w:color w:val="000000"/>
          <w:sz w:val="28"/>
          <w:szCs w:val="28"/>
        </w:rPr>
        <w:t xml:space="preserve">, as well as bodily changes across the lifespan that may impact your experience of </w:t>
      </w:r>
      <w:r>
        <w:rPr>
          <w:rFonts w:ascii="Times New Roman" w:eastAsia="Times New Roman" w:hAnsi="Times New Roman" w:cs="Times New Roman"/>
          <w:color w:val="000000"/>
          <w:sz w:val="28"/>
          <w:szCs w:val="28"/>
        </w:rPr>
        <w:t>IBS-D</w:t>
      </w:r>
      <w:r w:rsidRPr="00580699">
        <w:rPr>
          <w:rFonts w:ascii="Times New Roman" w:eastAsia="Times New Roman" w:hAnsi="Times New Roman" w:cs="Times New Roman"/>
          <w:color w:val="000000"/>
          <w:sz w:val="28"/>
          <w:szCs w:val="28"/>
        </w:rPr>
        <w:t>. </w:t>
      </w:r>
    </w:p>
    <w:p w:rsidR="00580699" w:rsidRPr="00580699" w:rsidRDefault="00580699" w:rsidP="00580699">
      <w:pPr>
        <w:rPr>
          <w:rFonts w:ascii="Times New Roman" w:eastAsia="Times New Roman" w:hAnsi="Times New Roman" w:cs="Times New Roman"/>
        </w:rPr>
      </w:pPr>
    </w:p>
    <w:p w:rsidR="00580699" w:rsidRDefault="00580699">
      <w:pPr>
        <w:rPr>
          <w:b/>
          <w:bCs/>
          <w:sz w:val="28"/>
          <w:szCs w:val="28"/>
        </w:rPr>
      </w:pPr>
      <w:r>
        <w:rPr>
          <w:b/>
          <w:bCs/>
          <w:sz w:val="28"/>
          <w:szCs w:val="28"/>
        </w:rPr>
        <w:t>Slide 3</w:t>
      </w:r>
    </w:p>
    <w:p w:rsidR="00580699" w:rsidRPr="00580699" w:rsidRDefault="00580699" w:rsidP="00580699">
      <w:pPr>
        <w:pStyle w:val="font8"/>
        <w:rPr>
          <w:sz w:val="28"/>
          <w:szCs w:val="28"/>
        </w:rPr>
      </w:pPr>
      <w:r w:rsidRPr="00580699">
        <w:rPr>
          <w:sz w:val="28"/>
          <w:szCs w:val="28"/>
        </w:rPr>
        <w:t>If more than 25% of your bowel movements are loose and watery and fewer than 25% are hard and lumpy, then you probably fall into the IBS-D subtype.</w:t>
      </w:r>
    </w:p>
    <w:p w:rsidR="00580699" w:rsidRPr="00580699" w:rsidRDefault="00580699" w:rsidP="00580699">
      <w:pPr>
        <w:pStyle w:val="font8"/>
        <w:rPr>
          <w:sz w:val="28"/>
          <w:szCs w:val="28"/>
        </w:rPr>
      </w:pPr>
      <w:r w:rsidRPr="00580699">
        <w:rPr>
          <w:sz w:val="28"/>
          <w:szCs w:val="28"/>
        </w:rPr>
        <w:t>Keep in mind that these are guidelines and you can have other types of stools and even some normal stools and still be considered as an IBS-D subtype. ​</w:t>
      </w:r>
    </w:p>
    <w:p w:rsidR="00580699" w:rsidRPr="00580699" w:rsidRDefault="00580699" w:rsidP="00580699">
      <w:pPr>
        <w:pStyle w:val="font8"/>
        <w:rPr>
          <w:sz w:val="28"/>
          <w:szCs w:val="28"/>
        </w:rPr>
      </w:pPr>
      <w:r w:rsidRPr="00580699">
        <w:rPr>
          <w:sz w:val="28"/>
          <w:szCs w:val="28"/>
        </w:rPr>
        <w:t>Some other symptoms of IBS-D include urgency, pain or discomfort, bloating, distension, excess gas and even upper GI issues.</w:t>
      </w:r>
    </w:p>
    <w:p w:rsidR="00580699" w:rsidRPr="00580699" w:rsidRDefault="00580699" w:rsidP="00580699">
      <w:pPr>
        <w:pStyle w:val="font8"/>
        <w:rPr>
          <w:sz w:val="28"/>
          <w:szCs w:val="28"/>
        </w:rPr>
      </w:pPr>
      <w:r w:rsidRPr="00580699">
        <w:rPr>
          <w:b/>
          <w:bCs/>
          <w:sz w:val="28"/>
          <w:szCs w:val="28"/>
        </w:rPr>
        <w:t>Slide 4</w:t>
      </w:r>
      <w:r w:rsidRPr="00580699">
        <w:rPr>
          <w:sz w:val="28"/>
          <w:szCs w:val="28"/>
        </w:rPr>
        <w:t xml:space="preserve"> </w:t>
      </w:r>
    </w:p>
    <w:p w:rsidR="00580699" w:rsidRPr="00580699" w:rsidRDefault="00580699" w:rsidP="00580699">
      <w:pPr>
        <w:pStyle w:val="font8"/>
        <w:rPr>
          <w:sz w:val="28"/>
          <w:szCs w:val="28"/>
        </w:rPr>
      </w:pPr>
      <w:r w:rsidRPr="00580699">
        <w:rPr>
          <w:sz w:val="28"/>
          <w:szCs w:val="28"/>
        </w:rPr>
        <w:t>There are many factors and body systems that could be involved in your diarrhea if you have IBS-D. </w:t>
      </w:r>
    </w:p>
    <w:p w:rsidR="00580699" w:rsidRPr="00580699" w:rsidRDefault="00580699" w:rsidP="00580699">
      <w:pPr>
        <w:pStyle w:val="font8"/>
        <w:rPr>
          <w:sz w:val="28"/>
          <w:szCs w:val="28"/>
        </w:rPr>
      </w:pPr>
      <w:r w:rsidRPr="00580699">
        <w:rPr>
          <w:sz w:val="28"/>
          <w:szCs w:val="28"/>
        </w:rPr>
        <w:t>Keep in mind that not all of them are well understood and research is ongoing.  In time, this subtype may be further subdivided as we learn more about the underlying drivers of IBS.</w:t>
      </w:r>
    </w:p>
    <w:p w:rsidR="00580699" w:rsidRDefault="00580699" w:rsidP="00580699">
      <w:pPr>
        <w:pStyle w:val="font8"/>
        <w:rPr>
          <w:sz w:val="28"/>
          <w:szCs w:val="28"/>
        </w:rPr>
      </w:pPr>
      <w:r w:rsidRPr="00580699">
        <w:rPr>
          <w:sz w:val="28"/>
          <w:szCs w:val="28"/>
        </w:rPr>
        <w:t xml:space="preserve">Although the exact combination can vary from person to person, IBS-D is thought to be </w:t>
      </w:r>
      <w:r>
        <w:rPr>
          <w:sz w:val="28"/>
          <w:szCs w:val="28"/>
        </w:rPr>
        <w:t>mainly</w:t>
      </w:r>
      <w:r w:rsidRPr="00580699">
        <w:rPr>
          <w:sz w:val="28"/>
          <w:szCs w:val="28"/>
        </w:rPr>
        <w:t xml:space="preserve"> caused by </w:t>
      </w:r>
      <w:r>
        <w:rPr>
          <w:sz w:val="28"/>
          <w:szCs w:val="28"/>
        </w:rPr>
        <w:t xml:space="preserve">accelerated motility in the gut, which means things move too fast, gut-brain miscommunication and dysbiosis.  </w:t>
      </w:r>
      <w:r w:rsidRPr="00580699">
        <w:rPr>
          <w:sz w:val="28"/>
          <w:szCs w:val="28"/>
        </w:rPr>
        <w:t>But everything is connected</w:t>
      </w:r>
      <w:r>
        <w:rPr>
          <w:sz w:val="28"/>
          <w:szCs w:val="28"/>
        </w:rPr>
        <w:t xml:space="preserve"> and external factors like diet or unmanaged stress can make things worse.</w:t>
      </w:r>
    </w:p>
    <w:p w:rsidR="00580699" w:rsidRDefault="00580699" w:rsidP="00580699">
      <w:pPr>
        <w:pStyle w:val="font8"/>
        <w:rPr>
          <w:b/>
          <w:bCs/>
          <w:sz w:val="28"/>
          <w:szCs w:val="28"/>
        </w:rPr>
      </w:pPr>
    </w:p>
    <w:p w:rsidR="00053465" w:rsidRDefault="00053465" w:rsidP="00580699">
      <w:pPr>
        <w:pStyle w:val="font8"/>
        <w:rPr>
          <w:b/>
          <w:bCs/>
          <w:sz w:val="28"/>
          <w:szCs w:val="28"/>
        </w:rPr>
      </w:pPr>
    </w:p>
    <w:p w:rsidR="00580699" w:rsidRDefault="00580699" w:rsidP="00580699">
      <w:pPr>
        <w:pStyle w:val="font8"/>
        <w:rPr>
          <w:b/>
          <w:bCs/>
          <w:sz w:val="28"/>
          <w:szCs w:val="28"/>
        </w:rPr>
      </w:pPr>
      <w:r>
        <w:rPr>
          <w:b/>
          <w:bCs/>
          <w:sz w:val="28"/>
          <w:szCs w:val="28"/>
        </w:rPr>
        <w:lastRenderedPageBreak/>
        <w:t>Slide 5</w:t>
      </w:r>
    </w:p>
    <w:p w:rsidR="00580699" w:rsidRPr="00580699" w:rsidRDefault="00580699" w:rsidP="00580699">
      <w:pPr>
        <w:pStyle w:val="font8"/>
        <w:rPr>
          <w:sz w:val="28"/>
          <w:szCs w:val="28"/>
        </w:rPr>
      </w:pPr>
      <w:r w:rsidRPr="00580699">
        <w:rPr>
          <w:sz w:val="28"/>
          <w:szCs w:val="28"/>
        </w:rPr>
        <w:t>There are a lot of similarities between IBS-</w:t>
      </w:r>
      <w:r>
        <w:rPr>
          <w:sz w:val="28"/>
          <w:szCs w:val="28"/>
        </w:rPr>
        <w:t>D</w:t>
      </w:r>
      <w:r w:rsidRPr="00580699">
        <w:rPr>
          <w:sz w:val="28"/>
          <w:szCs w:val="28"/>
        </w:rPr>
        <w:t xml:space="preserve"> and </w:t>
      </w:r>
      <w:r>
        <w:rPr>
          <w:sz w:val="28"/>
          <w:szCs w:val="28"/>
        </w:rPr>
        <w:t xml:space="preserve">the </w:t>
      </w:r>
      <w:r w:rsidRPr="00580699">
        <w:rPr>
          <w:sz w:val="28"/>
          <w:szCs w:val="28"/>
        </w:rPr>
        <w:t>subtype</w:t>
      </w:r>
      <w:r>
        <w:rPr>
          <w:sz w:val="28"/>
          <w:szCs w:val="28"/>
        </w:rPr>
        <w:t xml:space="preserve"> of </w:t>
      </w:r>
      <w:r w:rsidRPr="00580699">
        <w:rPr>
          <w:sz w:val="28"/>
          <w:szCs w:val="28"/>
        </w:rPr>
        <w:t xml:space="preserve">functional </w:t>
      </w:r>
      <w:r>
        <w:rPr>
          <w:sz w:val="28"/>
          <w:szCs w:val="28"/>
        </w:rPr>
        <w:t xml:space="preserve">diarrhea or </w:t>
      </w:r>
      <w:r w:rsidRPr="00580699">
        <w:rPr>
          <w:sz w:val="28"/>
          <w:szCs w:val="28"/>
        </w:rPr>
        <w:t>F</w:t>
      </w:r>
      <w:r>
        <w:rPr>
          <w:sz w:val="28"/>
          <w:szCs w:val="28"/>
        </w:rPr>
        <w:t>D</w:t>
      </w:r>
      <w:r w:rsidRPr="00580699">
        <w:rPr>
          <w:sz w:val="28"/>
          <w:szCs w:val="28"/>
        </w:rPr>
        <w:t>.  F</w:t>
      </w:r>
      <w:r>
        <w:rPr>
          <w:sz w:val="28"/>
          <w:szCs w:val="28"/>
        </w:rPr>
        <w:t>D</w:t>
      </w:r>
      <w:r w:rsidRPr="00580699">
        <w:rPr>
          <w:sz w:val="28"/>
          <w:szCs w:val="28"/>
        </w:rPr>
        <w:t xml:space="preserve"> is </w:t>
      </w:r>
      <w:r>
        <w:rPr>
          <w:sz w:val="28"/>
          <w:szCs w:val="28"/>
        </w:rPr>
        <w:t>diarrhea</w:t>
      </w:r>
      <w:r w:rsidRPr="00580699">
        <w:rPr>
          <w:sz w:val="28"/>
          <w:szCs w:val="28"/>
        </w:rPr>
        <w:t xml:space="preserve"> with no obvious underlying cause.  </w:t>
      </w:r>
    </w:p>
    <w:p w:rsidR="00580699" w:rsidRPr="00580699" w:rsidRDefault="00580699" w:rsidP="00580699">
      <w:pPr>
        <w:pStyle w:val="font8"/>
        <w:rPr>
          <w:sz w:val="28"/>
          <w:szCs w:val="28"/>
        </w:rPr>
      </w:pPr>
      <w:r w:rsidRPr="00580699">
        <w:rPr>
          <w:sz w:val="28"/>
          <w:szCs w:val="28"/>
        </w:rPr>
        <w:t>The big difference between the two subtypes of diarrhea is pain and discomfort.  If they are regularly associated with your symptoms, then you probably have IBS-D.  Bothersome bloating is also not included in a diagnosis of FD.</w:t>
      </w:r>
      <w:r>
        <w:t xml:space="preserve">  </w:t>
      </w:r>
      <w:r w:rsidRPr="00580699">
        <w:rPr>
          <w:sz w:val="28"/>
          <w:szCs w:val="28"/>
        </w:rPr>
        <w:t>Treatment strategies differ, so it's important to know which subtype you have.  If you're on this site be sure to have your IBS diagnosis.</w:t>
      </w:r>
    </w:p>
    <w:p w:rsidR="00580699" w:rsidRDefault="00580699" w:rsidP="00580699">
      <w:pPr>
        <w:pStyle w:val="font8"/>
        <w:rPr>
          <w:b/>
          <w:bCs/>
          <w:sz w:val="28"/>
          <w:szCs w:val="28"/>
        </w:rPr>
      </w:pPr>
      <w:r>
        <w:rPr>
          <w:b/>
          <w:bCs/>
          <w:sz w:val="28"/>
          <w:szCs w:val="28"/>
        </w:rPr>
        <w:t>Slide 6</w:t>
      </w:r>
    </w:p>
    <w:p w:rsidR="00580699" w:rsidRDefault="00580699" w:rsidP="00580699">
      <w:pPr>
        <w:pStyle w:val="font8"/>
        <w:rPr>
          <w:sz w:val="28"/>
          <w:szCs w:val="28"/>
        </w:rPr>
      </w:pPr>
      <w:r w:rsidRPr="00580699">
        <w:rPr>
          <w:sz w:val="28"/>
          <w:szCs w:val="28"/>
        </w:rPr>
        <w:t>There are a number of conditions that present with chronic diarrhea that are not IBS-D and should have been ruled out before you received your IBS-D diagnosis.  ​</w:t>
      </w:r>
    </w:p>
    <w:p w:rsidR="00580699" w:rsidRPr="00580699" w:rsidRDefault="00580699" w:rsidP="00580699">
      <w:pPr>
        <w:pStyle w:val="font8"/>
        <w:rPr>
          <w:sz w:val="28"/>
          <w:szCs w:val="28"/>
        </w:rPr>
      </w:pPr>
      <w:r w:rsidRPr="00580699">
        <w:rPr>
          <w:sz w:val="28"/>
          <w:szCs w:val="28"/>
        </w:rPr>
        <w:t xml:space="preserve">But there are also conditions that are a bit sneakier and may not have been caught during your initial diagnosis.  Conditions that are sneaky because they can more easily masquerade as IBS-D or they can occur </w:t>
      </w:r>
      <w:r w:rsidRPr="00580699">
        <w:rPr>
          <w:i/>
          <w:iCs/>
          <w:sz w:val="28"/>
          <w:szCs w:val="28"/>
        </w:rPr>
        <w:t>alongside</w:t>
      </w:r>
      <w:r w:rsidRPr="00580699">
        <w:rPr>
          <w:sz w:val="28"/>
          <w:szCs w:val="28"/>
        </w:rPr>
        <w:t xml:space="preserve"> IBS-D, often making symptoms worse.​</w:t>
      </w:r>
    </w:p>
    <w:p w:rsidR="00580699" w:rsidRDefault="00580699" w:rsidP="00580699">
      <w:pPr>
        <w:pStyle w:val="font8"/>
        <w:rPr>
          <w:sz w:val="28"/>
          <w:szCs w:val="28"/>
        </w:rPr>
      </w:pPr>
      <w:r>
        <w:rPr>
          <w:sz w:val="28"/>
          <w:szCs w:val="28"/>
        </w:rPr>
        <w:t>Don’t go looking for trouble, but if nothing seems to be working for your IBS</w:t>
      </w:r>
      <w:r w:rsidR="00053465">
        <w:rPr>
          <w:sz w:val="28"/>
          <w:szCs w:val="28"/>
        </w:rPr>
        <w:t>-D</w:t>
      </w:r>
      <w:r>
        <w:rPr>
          <w:sz w:val="28"/>
          <w:szCs w:val="28"/>
        </w:rPr>
        <w:t>, scroll down and check out this section.</w:t>
      </w:r>
    </w:p>
    <w:p w:rsidR="00580699" w:rsidRDefault="00580699" w:rsidP="00580699">
      <w:pPr>
        <w:pStyle w:val="font8"/>
        <w:rPr>
          <w:b/>
          <w:bCs/>
          <w:sz w:val="28"/>
          <w:szCs w:val="28"/>
        </w:rPr>
      </w:pPr>
      <w:r>
        <w:rPr>
          <w:b/>
          <w:bCs/>
          <w:sz w:val="28"/>
          <w:szCs w:val="28"/>
        </w:rPr>
        <w:t>Slide 7</w:t>
      </w:r>
    </w:p>
    <w:p w:rsidR="00580699" w:rsidRPr="00580699" w:rsidRDefault="00580699" w:rsidP="00580699">
      <w:pPr>
        <w:rPr>
          <w:rFonts w:ascii="Times New Roman" w:eastAsia="Times New Roman" w:hAnsi="Times New Roman" w:cs="Times New Roman"/>
        </w:rPr>
      </w:pPr>
      <w:r w:rsidRPr="00580699">
        <w:rPr>
          <w:rFonts w:ascii="Times New Roman" w:eastAsia="Times New Roman" w:hAnsi="Times New Roman" w:cs="Times New Roman"/>
          <w:color w:val="000000"/>
          <w:sz w:val="28"/>
          <w:szCs w:val="28"/>
        </w:rPr>
        <w:t>If you were designated female at birth, fluctuating hormones</w:t>
      </w:r>
      <w:r>
        <w:rPr>
          <w:rFonts w:ascii="Times New Roman" w:eastAsia="Times New Roman" w:hAnsi="Times New Roman" w:cs="Times New Roman"/>
          <w:color w:val="000000"/>
          <w:sz w:val="28"/>
          <w:szCs w:val="28"/>
        </w:rPr>
        <w:t>, especially</w:t>
      </w:r>
      <w:r w:rsidRPr="0058069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at the beginning of your period can </w:t>
      </w:r>
      <w:r w:rsidRPr="00580699">
        <w:rPr>
          <w:rFonts w:ascii="Times New Roman" w:eastAsia="Times New Roman" w:hAnsi="Times New Roman" w:cs="Times New Roman"/>
          <w:color w:val="000000"/>
          <w:sz w:val="28"/>
          <w:szCs w:val="28"/>
        </w:rPr>
        <w:t xml:space="preserve">increase your chances of </w:t>
      </w:r>
      <w:r>
        <w:rPr>
          <w:rFonts w:ascii="Times New Roman" w:eastAsia="Times New Roman" w:hAnsi="Times New Roman" w:cs="Times New Roman"/>
          <w:color w:val="000000"/>
          <w:sz w:val="28"/>
          <w:szCs w:val="28"/>
        </w:rPr>
        <w:t>having diarrhea and can affect body systems during perimenopause that may make it more difficult to manage things like stress and diet.</w:t>
      </w:r>
    </w:p>
    <w:p w:rsidR="00580699" w:rsidRDefault="00580699" w:rsidP="00580699">
      <w:pPr>
        <w:rPr>
          <w:rFonts w:ascii="Times New Roman" w:eastAsia="Times New Roman" w:hAnsi="Times New Roman" w:cs="Times New Roman"/>
          <w:color w:val="000000"/>
          <w:sz w:val="28"/>
          <w:szCs w:val="28"/>
        </w:rPr>
      </w:pPr>
    </w:p>
    <w:p w:rsidR="00580699" w:rsidRPr="00580699" w:rsidRDefault="00580699" w:rsidP="00580699">
      <w:pPr>
        <w:rPr>
          <w:rFonts w:ascii="Times New Roman" w:eastAsia="Times New Roman" w:hAnsi="Times New Roman" w:cs="Times New Roman"/>
        </w:rPr>
      </w:pPr>
      <w:r w:rsidRPr="00580699">
        <w:rPr>
          <w:rFonts w:ascii="Times New Roman" w:eastAsia="Times New Roman" w:hAnsi="Times New Roman" w:cs="Times New Roman"/>
          <w:color w:val="000000"/>
          <w:sz w:val="28"/>
          <w:szCs w:val="28"/>
        </w:rPr>
        <w:t xml:space="preserve">I wish I could tell you about a magic strategy to "fix" this, but the general advice is to follow tips and strategies </w:t>
      </w:r>
      <w:r>
        <w:rPr>
          <w:rFonts w:ascii="Times New Roman" w:eastAsia="Times New Roman" w:hAnsi="Times New Roman" w:cs="Times New Roman"/>
          <w:color w:val="000000"/>
          <w:sz w:val="28"/>
          <w:szCs w:val="28"/>
        </w:rPr>
        <w:t xml:space="preserve">for IBS-D </w:t>
      </w:r>
      <w:r w:rsidRPr="00580699">
        <w:rPr>
          <w:rFonts w:ascii="Times New Roman" w:eastAsia="Times New Roman" w:hAnsi="Times New Roman" w:cs="Times New Roman"/>
          <w:color w:val="000000"/>
          <w:sz w:val="28"/>
          <w:szCs w:val="28"/>
        </w:rPr>
        <w:t>in general.</w:t>
      </w:r>
    </w:p>
    <w:p w:rsidR="00580699" w:rsidRPr="00580699" w:rsidRDefault="00580699" w:rsidP="00580699">
      <w:pPr>
        <w:rPr>
          <w:rFonts w:ascii="Times New Roman" w:eastAsia="Times New Roman" w:hAnsi="Times New Roman" w:cs="Times New Roman"/>
        </w:rPr>
      </w:pPr>
      <w:r w:rsidRPr="00580699">
        <w:rPr>
          <w:rFonts w:ascii="Times New Roman" w:eastAsia="Times New Roman" w:hAnsi="Times New Roman" w:cs="Times New Roman"/>
          <w:color w:val="000000"/>
          <w:sz w:val="28"/>
          <w:szCs w:val="28"/>
        </w:rPr>
        <w:t xml:space="preserve">​What </w:t>
      </w:r>
      <w:r w:rsidRPr="00580699">
        <w:rPr>
          <w:rFonts w:ascii="Times New Roman" w:eastAsia="Times New Roman" w:hAnsi="Times New Roman" w:cs="Times New Roman"/>
          <w:i/>
          <w:iCs/>
          <w:color w:val="000000"/>
          <w:sz w:val="28"/>
          <w:szCs w:val="28"/>
        </w:rPr>
        <w:t>can</w:t>
      </w:r>
      <w:r w:rsidRPr="00580699">
        <w:rPr>
          <w:rFonts w:ascii="Times New Roman" w:eastAsia="Times New Roman" w:hAnsi="Times New Roman" w:cs="Times New Roman"/>
          <w:color w:val="000000"/>
          <w:sz w:val="28"/>
          <w:szCs w:val="28"/>
        </w:rPr>
        <w:t xml:space="preserve"> help is awareness.  This allows you to be proactive instead of reactive, perhaps being stricter about following your </w:t>
      </w:r>
      <w:r>
        <w:rPr>
          <w:rFonts w:ascii="Times New Roman" w:eastAsia="Times New Roman" w:hAnsi="Times New Roman" w:cs="Times New Roman"/>
          <w:color w:val="000000"/>
          <w:sz w:val="28"/>
          <w:szCs w:val="28"/>
        </w:rPr>
        <w:t>diarrhea</w:t>
      </w:r>
      <w:r w:rsidRPr="00580699">
        <w:rPr>
          <w:rFonts w:ascii="Times New Roman" w:eastAsia="Times New Roman" w:hAnsi="Times New Roman" w:cs="Times New Roman"/>
          <w:color w:val="000000"/>
          <w:sz w:val="28"/>
          <w:szCs w:val="28"/>
        </w:rPr>
        <w:t xml:space="preserve"> game plan when you know </w:t>
      </w:r>
      <w:r>
        <w:rPr>
          <w:rFonts w:ascii="Times New Roman" w:eastAsia="Times New Roman" w:hAnsi="Times New Roman" w:cs="Times New Roman"/>
          <w:color w:val="000000"/>
          <w:sz w:val="28"/>
          <w:szCs w:val="28"/>
        </w:rPr>
        <w:t xml:space="preserve">it’s </w:t>
      </w:r>
      <w:r w:rsidRPr="00580699">
        <w:rPr>
          <w:rFonts w:ascii="Times New Roman" w:eastAsia="Times New Roman" w:hAnsi="Times New Roman" w:cs="Times New Roman"/>
          <w:color w:val="000000"/>
          <w:sz w:val="28"/>
          <w:szCs w:val="28"/>
        </w:rPr>
        <w:t>more likely to be an issue.</w:t>
      </w:r>
    </w:p>
    <w:p w:rsidR="00580699" w:rsidRDefault="00580699" w:rsidP="00580699">
      <w:pPr>
        <w:pStyle w:val="font8"/>
        <w:rPr>
          <w:b/>
          <w:bCs/>
          <w:sz w:val="28"/>
          <w:szCs w:val="28"/>
        </w:rPr>
      </w:pPr>
      <w:r>
        <w:rPr>
          <w:b/>
          <w:bCs/>
          <w:sz w:val="28"/>
          <w:szCs w:val="28"/>
        </w:rPr>
        <w:t>Slide 8</w:t>
      </w:r>
    </w:p>
    <w:p w:rsidR="00580699" w:rsidRPr="00580699" w:rsidRDefault="00580699" w:rsidP="00580699">
      <w:pPr>
        <w:pStyle w:val="font8"/>
        <w:rPr>
          <w:sz w:val="28"/>
          <w:szCs w:val="28"/>
        </w:rPr>
      </w:pPr>
      <w:r w:rsidRPr="00580699">
        <w:rPr>
          <w:sz w:val="28"/>
          <w:szCs w:val="28"/>
        </w:rPr>
        <w:t>The good news if you suffer from IBS-D is that digestion tends to slow down as you age.</w:t>
      </w:r>
    </w:p>
    <w:p w:rsidR="00580699" w:rsidRPr="00580699" w:rsidRDefault="00580699" w:rsidP="00580699">
      <w:pPr>
        <w:pStyle w:val="font8"/>
        <w:rPr>
          <w:sz w:val="28"/>
          <w:szCs w:val="28"/>
        </w:rPr>
      </w:pPr>
      <w:r w:rsidRPr="00580699">
        <w:rPr>
          <w:sz w:val="28"/>
          <w:szCs w:val="28"/>
        </w:rPr>
        <w:lastRenderedPageBreak/>
        <w:t>​</w:t>
      </w:r>
    </w:p>
    <w:p w:rsidR="00580699" w:rsidRPr="00580699" w:rsidRDefault="00580699" w:rsidP="00580699">
      <w:pPr>
        <w:pStyle w:val="font8"/>
        <w:rPr>
          <w:sz w:val="28"/>
          <w:szCs w:val="28"/>
        </w:rPr>
      </w:pPr>
      <w:r w:rsidRPr="00580699">
        <w:rPr>
          <w:sz w:val="28"/>
          <w:szCs w:val="28"/>
        </w:rPr>
        <w:t>However, other factors may come into play.  Older adults often take multiple prescription drugs and side effects from things like blood pressure pills, antibiotics or antacids can trigger loose stools.  You may also find that food sensitivities, like lactose intolerance, artificial sweeteners or FODMAPs, get worse as you age.</w:t>
      </w:r>
    </w:p>
    <w:p w:rsidR="00580699" w:rsidRPr="00580699" w:rsidRDefault="00580699" w:rsidP="00580699">
      <w:pPr>
        <w:pStyle w:val="font8"/>
        <w:rPr>
          <w:sz w:val="28"/>
          <w:szCs w:val="28"/>
        </w:rPr>
      </w:pPr>
    </w:p>
    <w:p w:rsidR="00580699" w:rsidRPr="00580699" w:rsidRDefault="00580699" w:rsidP="00580699">
      <w:pPr>
        <w:pStyle w:val="font8"/>
        <w:rPr>
          <w:sz w:val="28"/>
          <w:szCs w:val="28"/>
        </w:rPr>
      </w:pPr>
    </w:p>
    <w:p w:rsidR="00580699" w:rsidRPr="00580699" w:rsidRDefault="00580699" w:rsidP="00580699">
      <w:pPr>
        <w:pStyle w:val="font8"/>
        <w:rPr>
          <w:b/>
          <w:bCs/>
          <w:sz w:val="28"/>
          <w:szCs w:val="28"/>
        </w:rPr>
      </w:pPr>
    </w:p>
    <w:p w:rsidR="00580699" w:rsidRPr="00580699" w:rsidRDefault="00580699">
      <w:pPr>
        <w:rPr>
          <w:sz w:val="28"/>
          <w:szCs w:val="28"/>
        </w:rPr>
      </w:pPr>
    </w:p>
    <w:sectPr w:rsidR="00580699" w:rsidRPr="005806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894CC2"/>
    <w:multiLevelType w:val="multilevel"/>
    <w:tmpl w:val="CFB4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696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99"/>
    <w:rsid w:val="00053465"/>
    <w:rsid w:val="00580699"/>
    <w:rsid w:val="00861F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E7E54D5"/>
  <w15:chartTrackingRefBased/>
  <w15:docId w15:val="{EA42D99B-B01F-B748-BEC9-CD003EA3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580699"/>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5806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92495">
      <w:bodyDiv w:val="1"/>
      <w:marLeft w:val="0"/>
      <w:marRight w:val="0"/>
      <w:marTop w:val="0"/>
      <w:marBottom w:val="0"/>
      <w:divBdr>
        <w:top w:val="none" w:sz="0" w:space="0" w:color="auto"/>
        <w:left w:val="none" w:sz="0" w:space="0" w:color="auto"/>
        <w:bottom w:val="none" w:sz="0" w:space="0" w:color="auto"/>
        <w:right w:val="none" w:sz="0" w:space="0" w:color="auto"/>
      </w:divBdr>
    </w:div>
    <w:div w:id="739447765">
      <w:bodyDiv w:val="1"/>
      <w:marLeft w:val="0"/>
      <w:marRight w:val="0"/>
      <w:marTop w:val="0"/>
      <w:marBottom w:val="0"/>
      <w:divBdr>
        <w:top w:val="none" w:sz="0" w:space="0" w:color="auto"/>
        <w:left w:val="none" w:sz="0" w:space="0" w:color="auto"/>
        <w:bottom w:val="none" w:sz="0" w:space="0" w:color="auto"/>
        <w:right w:val="none" w:sz="0" w:space="0" w:color="auto"/>
      </w:divBdr>
    </w:div>
    <w:div w:id="1047921309">
      <w:bodyDiv w:val="1"/>
      <w:marLeft w:val="0"/>
      <w:marRight w:val="0"/>
      <w:marTop w:val="0"/>
      <w:marBottom w:val="0"/>
      <w:divBdr>
        <w:top w:val="none" w:sz="0" w:space="0" w:color="auto"/>
        <w:left w:val="none" w:sz="0" w:space="0" w:color="auto"/>
        <w:bottom w:val="none" w:sz="0" w:space="0" w:color="auto"/>
        <w:right w:val="none" w:sz="0" w:space="0" w:color="auto"/>
      </w:divBdr>
    </w:div>
    <w:div w:id="1158762035">
      <w:bodyDiv w:val="1"/>
      <w:marLeft w:val="0"/>
      <w:marRight w:val="0"/>
      <w:marTop w:val="0"/>
      <w:marBottom w:val="0"/>
      <w:divBdr>
        <w:top w:val="none" w:sz="0" w:space="0" w:color="auto"/>
        <w:left w:val="none" w:sz="0" w:space="0" w:color="auto"/>
        <w:bottom w:val="none" w:sz="0" w:space="0" w:color="auto"/>
        <w:right w:val="none" w:sz="0" w:space="0" w:color="auto"/>
      </w:divBdr>
    </w:div>
    <w:div w:id="1267150260">
      <w:bodyDiv w:val="1"/>
      <w:marLeft w:val="0"/>
      <w:marRight w:val="0"/>
      <w:marTop w:val="0"/>
      <w:marBottom w:val="0"/>
      <w:divBdr>
        <w:top w:val="none" w:sz="0" w:space="0" w:color="auto"/>
        <w:left w:val="none" w:sz="0" w:space="0" w:color="auto"/>
        <w:bottom w:val="none" w:sz="0" w:space="0" w:color="auto"/>
        <w:right w:val="none" w:sz="0" w:space="0" w:color="auto"/>
      </w:divBdr>
    </w:div>
    <w:div w:id="1475950705">
      <w:bodyDiv w:val="1"/>
      <w:marLeft w:val="0"/>
      <w:marRight w:val="0"/>
      <w:marTop w:val="0"/>
      <w:marBottom w:val="0"/>
      <w:divBdr>
        <w:top w:val="none" w:sz="0" w:space="0" w:color="auto"/>
        <w:left w:val="none" w:sz="0" w:space="0" w:color="auto"/>
        <w:bottom w:val="none" w:sz="0" w:space="0" w:color="auto"/>
        <w:right w:val="none" w:sz="0" w:space="0" w:color="auto"/>
      </w:divBdr>
    </w:div>
    <w:div w:id="1849247141">
      <w:bodyDiv w:val="1"/>
      <w:marLeft w:val="0"/>
      <w:marRight w:val="0"/>
      <w:marTop w:val="0"/>
      <w:marBottom w:val="0"/>
      <w:divBdr>
        <w:top w:val="none" w:sz="0" w:space="0" w:color="auto"/>
        <w:left w:val="none" w:sz="0" w:space="0" w:color="auto"/>
        <w:bottom w:val="none" w:sz="0" w:space="0" w:color="auto"/>
        <w:right w:val="none" w:sz="0" w:space="0" w:color="auto"/>
      </w:divBdr>
    </w:div>
    <w:div w:id="1941180987">
      <w:bodyDiv w:val="1"/>
      <w:marLeft w:val="0"/>
      <w:marRight w:val="0"/>
      <w:marTop w:val="0"/>
      <w:marBottom w:val="0"/>
      <w:divBdr>
        <w:top w:val="none" w:sz="0" w:space="0" w:color="auto"/>
        <w:left w:val="none" w:sz="0" w:space="0" w:color="auto"/>
        <w:bottom w:val="none" w:sz="0" w:space="0" w:color="auto"/>
        <w:right w:val="none" w:sz="0" w:space="0" w:color="auto"/>
      </w:divBdr>
    </w:div>
    <w:div w:id="1959213970">
      <w:bodyDiv w:val="1"/>
      <w:marLeft w:val="0"/>
      <w:marRight w:val="0"/>
      <w:marTop w:val="0"/>
      <w:marBottom w:val="0"/>
      <w:divBdr>
        <w:top w:val="none" w:sz="0" w:space="0" w:color="auto"/>
        <w:left w:val="none" w:sz="0" w:space="0" w:color="auto"/>
        <w:bottom w:val="none" w:sz="0" w:space="0" w:color="auto"/>
        <w:right w:val="none" w:sz="0" w:space="0" w:color="auto"/>
      </w:divBdr>
    </w:div>
    <w:div w:id="209728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530</Words>
  <Characters>3025</Characters>
  <Application>Microsoft Office Word</Application>
  <DocSecurity>0</DocSecurity>
  <Lines>25</Lines>
  <Paragraphs>7</Paragraphs>
  <ScaleCrop>false</ScaleCrop>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2026-09-29T16:49:00Z</dcterms:created>
  <dcterms:modified xsi:type="dcterms:W3CDTF">2026-10-01T18:43:00Z</dcterms:modified>
</cp:coreProperties>
</file>